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F2" w:rsidRPr="00D93DA3" w:rsidRDefault="004C33F2" w:rsidP="004C33F2">
      <w:pPr>
        <w:pStyle w:val="a4"/>
        <w:ind w:firstLine="567"/>
        <w:jc w:val="center"/>
        <w:rPr>
          <w:b/>
        </w:rPr>
      </w:pPr>
      <w:r w:rsidRPr="00D93DA3">
        <w:rPr>
          <w:b/>
        </w:rPr>
        <w:t>Результаты освоения курса геометрии в 9 классе</w:t>
      </w:r>
    </w:p>
    <w:p w:rsidR="004C33F2" w:rsidRPr="00D93DA3" w:rsidRDefault="004C33F2" w:rsidP="004C33F2">
      <w:pPr>
        <w:pStyle w:val="3"/>
        <w:rPr>
          <w:rFonts w:ascii="Times New Roman" w:hAnsi="Times New Roman"/>
        </w:rPr>
      </w:pPr>
      <w:r w:rsidRPr="00D93DA3">
        <w:rPr>
          <w:rFonts w:ascii="Times New Roman" w:hAnsi="Times New Roman"/>
        </w:rPr>
        <w:t xml:space="preserve">Личностные, </w:t>
      </w:r>
      <w:proofErr w:type="spellStart"/>
      <w:r w:rsidRPr="00D93DA3">
        <w:rPr>
          <w:rFonts w:ascii="Times New Roman" w:hAnsi="Times New Roman"/>
        </w:rPr>
        <w:t>метапредметные</w:t>
      </w:r>
      <w:proofErr w:type="spellEnd"/>
      <w:r w:rsidRPr="00D93DA3">
        <w:rPr>
          <w:rFonts w:ascii="Times New Roman" w:hAnsi="Times New Roman"/>
        </w:rPr>
        <w:t xml:space="preserve"> и предметные</w:t>
      </w:r>
      <w:r w:rsidRPr="00D93DA3">
        <w:rPr>
          <w:rFonts w:ascii="Times New Roman" w:hAnsi="Times New Roman"/>
        </w:rPr>
        <w:br/>
        <w:t>результаты освоения содержания курса</w:t>
      </w:r>
    </w:p>
    <w:p w:rsidR="004C33F2" w:rsidRDefault="004C33F2" w:rsidP="004C33F2">
      <w:pPr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4"/>
        <w:gridCol w:w="7306"/>
      </w:tblGrid>
      <w:tr w:rsidR="004C33F2" w:rsidRPr="00EE0C1C" w:rsidTr="00BD768D">
        <w:tc>
          <w:tcPr>
            <w:tcW w:w="7621" w:type="dxa"/>
          </w:tcPr>
          <w:p w:rsidR="004C33F2" w:rsidRPr="00E7242A" w:rsidRDefault="004C33F2" w:rsidP="00BD768D">
            <w:pPr>
              <w:pStyle w:val="3"/>
              <w:spacing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bookmarkStart w:id="0" w:name="_Toc284662721"/>
            <w:bookmarkStart w:id="1" w:name="_Toc284663347"/>
            <w:r w:rsidRPr="00E7242A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Выпускник научится в 9 классе (для использования в повседневной жизни и обеспечения возможности успешного продолжения образования на базовом уровне)</w:t>
            </w:r>
            <w:bookmarkEnd w:id="0"/>
            <w:bookmarkEnd w:id="1"/>
          </w:p>
          <w:p w:rsidR="004C33F2" w:rsidRPr="005157F2" w:rsidRDefault="004C33F2" w:rsidP="00BD768D">
            <w:pPr>
              <w:spacing w:line="240" w:lineRule="atLeast"/>
              <w:rPr>
                <w:szCs w:val="26"/>
              </w:rPr>
            </w:pPr>
          </w:p>
        </w:tc>
        <w:tc>
          <w:tcPr>
            <w:tcW w:w="7655" w:type="dxa"/>
          </w:tcPr>
          <w:p w:rsidR="004C33F2" w:rsidRPr="00E7242A" w:rsidRDefault="004C33F2" w:rsidP="00BD768D">
            <w:pPr>
              <w:pStyle w:val="3"/>
              <w:spacing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E7242A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Выпускник получит возможность научиться в </w:t>
            </w:r>
            <w:proofErr w:type="gramStart"/>
            <w:r w:rsidRPr="00E7242A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9  классе</w:t>
            </w:r>
            <w:proofErr w:type="gramEnd"/>
            <w:r w:rsidRPr="00E7242A">
              <w:rPr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 xml:space="preserve"> для обеспечения возможности успешного продолжения образования на базовом и углублённом уровнях</w:t>
            </w:r>
          </w:p>
          <w:p w:rsidR="004C33F2" w:rsidRPr="005157F2" w:rsidRDefault="004C33F2" w:rsidP="00BD768D">
            <w:pPr>
              <w:spacing w:line="240" w:lineRule="atLeast"/>
              <w:rPr>
                <w:szCs w:val="26"/>
              </w:rPr>
            </w:pPr>
          </w:p>
        </w:tc>
      </w:tr>
      <w:tr w:rsidR="004C33F2" w:rsidRPr="00EE0C1C" w:rsidTr="00BD768D">
        <w:tc>
          <w:tcPr>
            <w:tcW w:w="7621" w:type="dxa"/>
          </w:tcPr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Геометрические фигуры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Оперировать на базовом уровне понятиями геометрических фигур;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извлекать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информацию о геометрических фигурах, представленную на чертежах в явном виде;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применять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для решения задач геометрические факты, если условия их применения заданы в явной форме;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7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i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решать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задачи на нахождение геометрических величин по образцам или алгоритмам. 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 повседневной жизни и при изучении других предметов:</w:t>
            </w:r>
          </w:p>
          <w:p w:rsidR="004C33F2" w:rsidRPr="005157F2" w:rsidRDefault="004C33F2" w:rsidP="004C33F2">
            <w:pPr>
              <w:numPr>
                <w:ilvl w:val="0"/>
                <w:numId w:val="8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t>использовать</w:t>
            </w:r>
            <w:proofErr w:type="gramEnd"/>
            <w:r w:rsidRPr="005157F2">
              <w:rPr>
                <w:sz w:val="22"/>
                <w:szCs w:val="22"/>
              </w:rPr>
              <w:t xml:space="preserve">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t>Отношения</w:t>
            </w:r>
          </w:p>
          <w:p w:rsidR="004C33F2" w:rsidRPr="005157F2" w:rsidRDefault="004C33F2" w:rsidP="004C33F2">
            <w:pPr>
              <w:numPr>
                <w:ilvl w:val="0"/>
                <w:numId w:val="2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2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отношения для решения простейших задач, возникающих в реальной жизни.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Измерения и вычисления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Выполнять измерение длин, расстояний, величин углов, с помощью инструментов для измерений длин и углов;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lastRenderedPageBreak/>
              <w:t>применять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применять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6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вычислять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расстояния на местности в стандартных ситуациях, площади в простейших случаях, применять формулы в простейших ситуациях в повседневной жизни.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Геометрические построения</w:t>
            </w:r>
          </w:p>
          <w:p w:rsidR="004C33F2" w:rsidRPr="005157F2" w:rsidRDefault="004C33F2" w:rsidP="004C33F2">
            <w:pPr>
              <w:numPr>
                <w:ilvl w:val="0"/>
                <w:numId w:val="5"/>
              </w:numPr>
              <w:tabs>
                <w:tab w:val="left" w:pos="0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Изображать типовые плоские фигуры и фигуры в пространстве от руки и с помощью инструментов.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 повседневной жизни и при изучении других предметов:</w:t>
            </w:r>
          </w:p>
          <w:p w:rsidR="004C33F2" w:rsidRPr="005157F2" w:rsidRDefault="004C33F2" w:rsidP="004C33F2">
            <w:pPr>
              <w:numPr>
                <w:ilvl w:val="0"/>
                <w:numId w:val="5"/>
              </w:numPr>
              <w:tabs>
                <w:tab w:val="left" w:pos="0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t>выполнять</w:t>
            </w:r>
            <w:proofErr w:type="gramEnd"/>
            <w:r w:rsidRPr="005157F2">
              <w:rPr>
                <w:sz w:val="22"/>
                <w:szCs w:val="22"/>
              </w:rPr>
              <w:t xml:space="preserve"> простейшие построения на местности, необходимые в реальной жизни.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Геометрические преобразования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Строить фигуру, симметричную данной фигуре относительно оси и точки.</w:t>
            </w:r>
          </w:p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распознавать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движение объектов в окружающем мире;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распознавать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симметричные фигуры в окружающем мире.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Векторы и координаты на плоскости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Оперировать на базовом уровне понятиями вектор, сумма векторов</w:t>
            </w:r>
            <w:r w:rsidRPr="003124D5">
              <w:rPr>
                <w:rFonts w:ascii="Times New Roman" w:hAnsi="Times New Roman"/>
                <w:i/>
                <w:sz w:val="22"/>
                <w:szCs w:val="22"/>
                <w:lang w:val="ru-RU" w:eastAsia="ru-RU"/>
              </w:rPr>
              <w:t xml:space="preserve">, </w:t>
            </w: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произведение вектора на </w:t>
            </w:r>
            <w:proofErr w:type="spellStart"/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число,координаты</w:t>
            </w:r>
            <w:proofErr w:type="spellEnd"/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на плоскости;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определять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приближённо координаты точки по её изображению на координатной плоскости.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векторы для решения простейших задач на определение скорости относительного движения.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t>История математики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t>знать</w:t>
            </w:r>
            <w:proofErr w:type="gramEnd"/>
            <w:r w:rsidRPr="005157F2">
              <w:rPr>
                <w:sz w:val="22"/>
                <w:szCs w:val="22"/>
              </w:rPr>
              <w:t xml:space="preserve"> примеры математических открытий и их авторов, в связи с отечественной и всемирной историей;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t>понимать</w:t>
            </w:r>
            <w:proofErr w:type="gramEnd"/>
            <w:r w:rsidRPr="005157F2">
              <w:rPr>
                <w:sz w:val="22"/>
                <w:szCs w:val="22"/>
              </w:rPr>
              <w:t xml:space="preserve"> роль математики в развитии России.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lastRenderedPageBreak/>
              <w:t xml:space="preserve">Методы математики 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Выбирать подходящий изученный метод для решении изученных типов математических задач;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34"/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4C33F2" w:rsidRPr="00E7242A" w:rsidRDefault="004C33F2" w:rsidP="00BD768D">
            <w:pPr>
              <w:pStyle w:val="3"/>
              <w:spacing w:line="240" w:lineRule="atLeast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</w:p>
        </w:tc>
        <w:tc>
          <w:tcPr>
            <w:tcW w:w="7655" w:type="dxa"/>
          </w:tcPr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lastRenderedPageBreak/>
              <w:t>В повседневной жизни и при изучении других предметов: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Геометрические фигуры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Свободно оперировать геометрическими понятиями при решении задач и проведении математических рассуждений;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самостоятельно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исследовать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чертежи, включая комбинации фигур, извлекать, интерпретировать и преобразовывать информацию, представленную на чертежах;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решать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формулировать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и доказывать геометрические утверждения.</w:t>
            </w:r>
          </w:p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1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составлять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использованием свойств геометрических фигур математические модели </w:t>
            </w:r>
            <w:r w:rsidRPr="003124D5">
              <w:rPr>
                <w:rStyle w:val="dash041e0431044b0447043d044b0439char1"/>
                <w:sz w:val="22"/>
                <w:szCs w:val="22"/>
                <w:lang w:val="ru-RU" w:eastAsia="ru-RU"/>
              </w:rPr>
              <w:t>для решения задач практического характера и задач из смежных дисциплин</w:t>
            </w: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, исследовать полученные модели и интерпретировать результат.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t>Отношения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r w:rsidRPr="003124D5">
              <w:rPr>
                <w:sz w:val="22"/>
                <w:szCs w:val="22"/>
                <w:lang w:val="ru-RU" w:eastAsia="ru-RU"/>
              </w:rPr>
              <w:t xml:space="preserve">Владеть понятием отношения как </w:t>
            </w:r>
            <w:proofErr w:type="spellStart"/>
            <w:r w:rsidRPr="003124D5">
              <w:rPr>
                <w:sz w:val="22"/>
                <w:szCs w:val="22"/>
                <w:lang w:val="ru-RU" w:eastAsia="ru-RU"/>
              </w:rPr>
              <w:t>метапредметным</w:t>
            </w:r>
            <w:proofErr w:type="spellEnd"/>
            <w:r w:rsidRPr="003124D5">
              <w:rPr>
                <w:sz w:val="22"/>
                <w:szCs w:val="22"/>
                <w:lang w:val="ru-RU" w:eastAsia="ru-RU"/>
              </w:rPr>
              <w:t>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свободно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</w:t>
            </w:r>
            <w:r w:rsidRPr="003124D5">
              <w:rPr>
                <w:sz w:val="22"/>
                <w:szCs w:val="22"/>
                <w:lang w:val="ru-RU" w:eastAsia="ru-RU"/>
              </w:rPr>
              <w:lastRenderedPageBreak/>
              <w:t>наклонная, проекция, подобие фигур, подобные фигуры, подобные треугольники;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свойства подобия и равенства фигур при решении задач.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отношения для построения и исследования математических моделей объектов реальной жизни.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Измерения и вычисления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r w:rsidRPr="003124D5">
              <w:rPr>
                <w:sz w:val="22"/>
                <w:szCs w:val="22"/>
                <w:lang w:val="ru-RU" w:eastAsia="ru-RU"/>
              </w:rPr>
              <w:t xml:space="preserve">Свободно оперировать понятиями длина, площадь, объём, величина угла как величинами, использовать равновеликость и </w:t>
            </w:r>
            <w:proofErr w:type="spellStart"/>
            <w:r w:rsidRPr="003124D5">
              <w:rPr>
                <w:sz w:val="22"/>
                <w:szCs w:val="22"/>
                <w:lang w:val="ru-RU" w:eastAsia="ru-RU"/>
              </w:rPr>
              <w:t>равносоставленность</w:t>
            </w:r>
            <w:proofErr w:type="spellEnd"/>
            <w:r w:rsidRPr="003124D5">
              <w:rPr>
                <w:sz w:val="22"/>
                <w:szCs w:val="22"/>
                <w:lang w:val="ru-RU" w:eastAsia="ru-RU"/>
              </w:rPr>
              <w:t xml:space="preserve"> при решении задач на вычисление, самостоятельно получать и использовать формулы для вычислений площадей и объёмов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четырёхугольника, а также с применением тригонометрии;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самостоятельно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формулировать гипотезы и проверять их достоверность.</w:t>
            </w:r>
          </w:p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 повседневной жизни и при изучении других предметов: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свободно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оперировать формулами при решении задач в других учебных предметах и при проведении необходимых вычислений в реальной жизни.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Геометрические построения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Оперировать понятием набора элементов, определяющих геометрическую фигуру, 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владеть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набором методов построений циркулем и линейкой;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проводить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анализ и реализовывать этапы решения задач на построение.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 повседневной жизни и при изучении других предметов: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выполнять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построения на местности;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10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оценивать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размеры реальных объектов окружающего мира.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Преобразования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r w:rsidRPr="003124D5">
              <w:rPr>
                <w:sz w:val="22"/>
                <w:szCs w:val="22"/>
                <w:lang w:val="ru-RU" w:eastAsia="ru-RU"/>
              </w:rPr>
              <w:t xml:space="preserve">Оперировать движениями и преобразованиями как </w:t>
            </w:r>
            <w:proofErr w:type="spellStart"/>
            <w:r w:rsidRPr="003124D5">
              <w:rPr>
                <w:sz w:val="22"/>
                <w:szCs w:val="22"/>
                <w:lang w:val="ru-RU" w:eastAsia="ru-RU"/>
              </w:rPr>
              <w:t>метапредметными</w:t>
            </w:r>
            <w:proofErr w:type="spellEnd"/>
            <w:r w:rsidRPr="003124D5">
              <w:rPr>
                <w:sz w:val="22"/>
                <w:szCs w:val="22"/>
                <w:lang w:val="ru-RU" w:eastAsia="ru-RU"/>
              </w:rPr>
              <w:t xml:space="preserve"> понятиями;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оперировать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понятием движения и преобразования подобия для обоснований, свободно владеть приемами построения фигур с помощью </w:t>
            </w:r>
            <w:r w:rsidRPr="003124D5">
              <w:rPr>
                <w:sz w:val="22"/>
                <w:szCs w:val="22"/>
                <w:lang w:val="ru-RU" w:eastAsia="ru-RU"/>
              </w:rPr>
              <w:lastRenderedPageBreak/>
              <w:t>движений и преобразования подобия, а также комбинациями движений, движений и преобразований;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свойства движений и преобразований для проведения обоснования и доказательства утверждений в геометрии и других учебных предметах;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пользоваться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свойствами движений и преобразований при решении задач.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4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применять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свойства движений и применять подобие для построений и вычислений.</w:t>
            </w:r>
          </w:p>
          <w:p w:rsidR="004C33F2" w:rsidRPr="005157F2" w:rsidRDefault="004C33F2" w:rsidP="00BD768D">
            <w:pPr>
              <w:spacing w:line="240" w:lineRule="atLeast"/>
              <w:rPr>
                <w:sz w:val="22"/>
                <w:szCs w:val="22"/>
              </w:rPr>
            </w:pPr>
            <w:r w:rsidRPr="005157F2">
              <w:rPr>
                <w:sz w:val="22"/>
                <w:szCs w:val="22"/>
              </w:rPr>
              <w:t>Векторы и координаты на плоскости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r w:rsidRPr="003124D5">
              <w:rPr>
                <w:sz w:val="22"/>
                <w:szCs w:val="22"/>
                <w:lang w:val="ru-RU" w:eastAsia="ru-RU"/>
              </w:rPr>
              <w:t>Свободно оперировать понятиями вектор, сумма, разность векторов, произведение вектора на число, скалярное произведение векторов, координаты на плоскости, координаты вектора;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владеть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векторным и координатным методом на плоскости для решения задач на вычисление и доказательства;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выполнять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с помощью векторов и координат доказательство известных ему геометрических фактов (свойства средних линий, теорем о замечательных точках и т.п.) и получать новые свойства известных фигур;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уравнения фигур для решения задач и самостоятельно составлять уравнения отдельных плоских фигур.</w:t>
            </w:r>
          </w:p>
          <w:p w:rsidR="004C33F2" w:rsidRPr="003124D5" w:rsidRDefault="004C33F2" w:rsidP="00BD768D">
            <w:pPr>
              <w:pStyle w:val="a"/>
              <w:numPr>
                <w:ilvl w:val="0"/>
                <w:numId w:val="0"/>
              </w:numPr>
              <w:tabs>
                <w:tab w:val="left" w:pos="1134"/>
              </w:tabs>
              <w:spacing w:line="240" w:lineRule="atLeas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В повседневной жизни и при изучении других предметов: 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3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sz w:val="22"/>
                <w:szCs w:val="22"/>
                <w:lang w:val="ru-RU" w:eastAsia="ru-RU"/>
              </w:rPr>
              <w:t>использовать</w:t>
            </w:r>
            <w:proofErr w:type="gramEnd"/>
            <w:r w:rsidRPr="003124D5">
              <w:rPr>
                <w:sz w:val="22"/>
                <w:szCs w:val="22"/>
                <w:lang w:val="ru-RU" w:eastAsia="ru-RU"/>
              </w:rPr>
              <w:t xml:space="preserve"> понятия векторов и координат для решения задач по физике, географии и другим учебным предметам.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t>История математики</w:t>
            </w:r>
          </w:p>
          <w:p w:rsidR="004C33F2" w:rsidRPr="003124D5" w:rsidRDefault="004C33F2" w:rsidP="004C33F2">
            <w:pPr>
              <w:pStyle w:val="a6"/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contextualSpacing/>
              <w:jc w:val="both"/>
              <w:rPr>
                <w:sz w:val="22"/>
                <w:szCs w:val="22"/>
                <w:lang w:val="ru-RU" w:eastAsia="ru-RU"/>
              </w:rPr>
            </w:pPr>
            <w:r w:rsidRPr="003124D5">
              <w:rPr>
                <w:sz w:val="22"/>
                <w:szCs w:val="22"/>
                <w:lang w:val="ru-RU" w:eastAsia="ru-RU"/>
              </w:rPr>
              <w:t>Понимать математику как строго организованную систему научных знаний, в частности владеть представлениями об аксиоматическом построении геометрии и первичными представлениями о неевклидовых геометриях;</w:t>
            </w:r>
          </w:p>
          <w:p w:rsidR="004C33F2" w:rsidRPr="003124D5" w:rsidRDefault="004C33F2" w:rsidP="004C33F2">
            <w:pPr>
              <w:pStyle w:val="a"/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рассматривать</w:t>
            </w:r>
            <w:proofErr w:type="gramEnd"/>
            <w:r w:rsidRPr="003124D5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математику в контексте истории развития цивилизации и истории развития науки, понимать роль математики в развитии России.</w:t>
            </w:r>
          </w:p>
          <w:p w:rsidR="004C33F2" w:rsidRPr="005157F2" w:rsidRDefault="004C33F2" w:rsidP="00BD768D">
            <w:pPr>
              <w:spacing w:line="240" w:lineRule="atLeast"/>
              <w:rPr>
                <w:bCs/>
                <w:sz w:val="22"/>
                <w:szCs w:val="22"/>
              </w:rPr>
            </w:pPr>
            <w:r w:rsidRPr="005157F2">
              <w:rPr>
                <w:bCs/>
                <w:sz w:val="22"/>
                <w:szCs w:val="22"/>
              </w:rPr>
              <w:t xml:space="preserve">Методы математики 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bCs/>
                <w:iCs/>
                <w:sz w:val="22"/>
                <w:szCs w:val="22"/>
              </w:rPr>
            </w:pPr>
            <w:r w:rsidRPr="005157F2">
              <w:rPr>
                <w:bCs/>
                <w:iCs/>
                <w:sz w:val="22"/>
                <w:szCs w:val="22"/>
              </w:rPr>
              <w:t>Владеть знаниями о различных методах обоснования и опровержения математических утверждений и самостоятельно применять их;</w:t>
            </w: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iCs/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lastRenderedPageBreak/>
              <w:t>владеть</w:t>
            </w:r>
            <w:proofErr w:type="gramEnd"/>
            <w:r w:rsidRPr="005157F2">
              <w:rPr>
                <w:sz w:val="22"/>
                <w:szCs w:val="22"/>
              </w:rPr>
              <w:t xml:space="preserve"> навыками анализа условия задачи и определения подходящих для решения задач изученных методов или их комбинаций</w:t>
            </w:r>
            <w:r w:rsidRPr="005157F2">
              <w:rPr>
                <w:bCs/>
                <w:iCs/>
                <w:sz w:val="22"/>
                <w:szCs w:val="22"/>
              </w:rPr>
              <w:t>;</w:t>
            </w:r>
          </w:p>
          <w:p w:rsidR="004C33F2" w:rsidRDefault="004C33F2" w:rsidP="00BD768D">
            <w:pPr>
              <w:tabs>
                <w:tab w:val="left" w:pos="1134"/>
              </w:tabs>
              <w:spacing w:line="240" w:lineRule="atLeast"/>
              <w:jc w:val="both"/>
              <w:rPr>
                <w:bCs/>
                <w:iCs/>
                <w:sz w:val="22"/>
                <w:szCs w:val="22"/>
              </w:rPr>
            </w:pPr>
          </w:p>
          <w:p w:rsidR="004C33F2" w:rsidRDefault="004C33F2" w:rsidP="00BD768D">
            <w:pPr>
              <w:tabs>
                <w:tab w:val="left" w:pos="1134"/>
              </w:tabs>
              <w:spacing w:line="240" w:lineRule="atLeast"/>
              <w:jc w:val="both"/>
              <w:rPr>
                <w:bCs/>
                <w:iCs/>
                <w:sz w:val="22"/>
                <w:szCs w:val="22"/>
              </w:rPr>
            </w:pPr>
          </w:p>
          <w:p w:rsidR="004C33F2" w:rsidRPr="005157F2" w:rsidRDefault="004C33F2" w:rsidP="00BD768D">
            <w:pPr>
              <w:tabs>
                <w:tab w:val="left" w:pos="1134"/>
              </w:tabs>
              <w:spacing w:line="240" w:lineRule="atLeast"/>
              <w:jc w:val="both"/>
              <w:rPr>
                <w:iCs/>
                <w:sz w:val="22"/>
                <w:szCs w:val="22"/>
              </w:rPr>
            </w:pPr>
          </w:p>
          <w:p w:rsidR="004C33F2" w:rsidRPr="005157F2" w:rsidRDefault="004C33F2" w:rsidP="004C33F2">
            <w:pPr>
              <w:numPr>
                <w:ilvl w:val="0"/>
                <w:numId w:val="9"/>
              </w:numPr>
              <w:tabs>
                <w:tab w:val="left" w:pos="1134"/>
              </w:tabs>
              <w:spacing w:line="240" w:lineRule="atLeast"/>
              <w:ind w:left="0" w:firstLine="709"/>
              <w:jc w:val="both"/>
              <w:rPr>
                <w:sz w:val="22"/>
                <w:szCs w:val="22"/>
              </w:rPr>
            </w:pPr>
            <w:proofErr w:type="gramStart"/>
            <w:r w:rsidRPr="005157F2">
              <w:rPr>
                <w:sz w:val="22"/>
                <w:szCs w:val="22"/>
              </w:rPr>
              <w:t>характеризовать</w:t>
            </w:r>
            <w:proofErr w:type="gramEnd"/>
            <w:r w:rsidRPr="005157F2">
              <w:rPr>
                <w:sz w:val="22"/>
                <w:szCs w:val="22"/>
              </w:rPr>
              <w:t xml:space="preserve"> произведения искусства с учётом математических закономерностей в природе, использовать математические закономерности в самостоятельном творчестве.</w:t>
            </w:r>
          </w:p>
          <w:p w:rsidR="004C33F2" w:rsidRPr="00E7242A" w:rsidRDefault="004C33F2" w:rsidP="00BD768D">
            <w:pPr>
              <w:pStyle w:val="3"/>
              <w:spacing w:line="240" w:lineRule="atLeast"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</w:p>
        </w:tc>
      </w:tr>
    </w:tbl>
    <w:p w:rsidR="00365DB2" w:rsidRDefault="00365DB2"/>
    <w:p w:rsidR="004C33F2" w:rsidRDefault="004C33F2"/>
    <w:p w:rsidR="004C33F2" w:rsidRPr="00536A25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b/>
          <w:i/>
          <w:iCs/>
        </w:rPr>
      </w:pPr>
      <w:r w:rsidRPr="00536A25">
        <w:rPr>
          <w:rFonts w:ascii="Times New Roman CYR" w:hAnsi="Times New Roman CYR" w:cs="Times New Roman CYR"/>
          <w:b/>
          <w:i/>
          <w:iCs/>
        </w:rPr>
        <w:t>Содержание математического образования</w:t>
      </w:r>
    </w:p>
    <w:p w:rsidR="004C33F2" w:rsidRPr="00536A25" w:rsidRDefault="004C33F2" w:rsidP="004C33F2">
      <w:pPr>
        <w:autoSpaceDE w:val="0"/>
        <w:autoSpaceDN w:val="0"/>
        <w:adjustRightInd w:val="0"/>
        <w:jc w:val="both"/>
        <w:rPr>
          <w:rFonts w:ascii="Calibri" w:hAnsi="Calibri" w:cs="Calibri"/>
          <w:b/>
          <w:lang w:val="tt-RU"/>
        </w:rPr>
      </w:pP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highlight w:val="white"/>
          <w:lang w:val="tt-RU"/>
        </w:rPr>
      </w:pPr>
      <w:r>
        <w:rPr>
          <w:rFonts w:ascii="Times New Roman CYR" w:hAnsi="Times New Roman CYR" w:cs="Times New Roman CYR"/>
          <w:highlight w:val="white"/>
        </w:rPr>
        <w:t xml:space="preserve">В курсе геометрии условно выделяют следующие содержательные линии: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Наглядная геометрия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Геометрические фигуры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Измерение геометрических величин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Координаты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Векторы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Логика и множества</w:t>
      </w:r>
      <w:r>
        <w:rPr>
          <w:highlight w:val="white"/>
          <w:lang w:val="tt-RU"/>
        </w:rPr>
        <w:t>», «</w:t>
      </w:r>
      <w:r>
        <w:rPr>
          <w:rFonts w:ascii="Times New Roman CYR" w:hAnsi="Times New Roman CYR" w:cs="Times New Roman CYR"/>
          <w:highlight w:val="white"/>
        </w:rPr>
        <w:t>Геометрия в историческом раз</w:t>
      </w:r>
      <w:r>
        <w:rPr>
          <w:highlight w:val="white"/>
          <w:lang w:val="tt-RU"/>
        </w:rPr>
        <w:softHyphen/>
      </w:r>
      <w:r>
        <w:rPr>
          <w:rFonts w:ascii="Times New Roman CYR" w:hAnsi="Times New Roman CYR" w:cs="Times New Roman CYR"/>
          <w:highlight w:val="white"/>
        </w:rPr>
        <w:t>витии</w:t>
      </w:r>
      <w:r>
        <w:rPr>
          <w:highlight w:val="white"/>
          <w:lang w:val="tt-RU"/>
        </w:rPr>
        <w:t>».</w:t>
      </w: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Материал, относящийся к линии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Наглядная геометрия</w:t>
      </w:r>
      <w:r>
        <w:rPr>
          <w:highlight w:val="white"/>
          <w:lang w:val="tt-RU"/>
        </w:rPr>
        <w:t>» (</w:t>
      </w:r>
      <w:r>
        <w:rPr>
          <w:rFonts w:ascii="Times New Roman CYR" w:hAnsi="Times New Roman CYR" w:cs="Times New Roman CYR"/>
          <w:highlight w:val="white"/>
        </w:rPr>
        <w:t>элементы наглядной стереометрии) способствует развитию пространственных представлений учащихся в рамках изучения планиметрии.</w:t>
      </w: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Содержание разделов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Геометрические фигуры</w:t>
      </w:r>
      <w:r>
        <w:rPr>
          <w:highlight w:val="white"/>
          <w:lang w:val="tt-RU"/>
        </w:rPr>
        <w:t xml:space="preserve">» </w:t>
      </w:r>
      <w:r>
        <w:rPr>
          <w:rFonts w:ascii="Times New Roman CYR" w:hAnsi="Times New Roman CYR" w:cs="Times New Roman CYR"/>
          <w:highlight w:val="white"/>
        </w:rPr>
        <w:t xml:space="preserve">и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Измерение геометрических величин</w:t>
      </w:r>
      <w:r>
        <w:rPr>
          <w:highlight w:val="white"/>
          <w:lang w:val="tt-RU"/>
        </w:rPr>
        <w:t xml:space="preserve">» </w:t>
      </w:r>
      <w:r>
        <w:rPr>
          <w:rFonts w:ascii="Times New Roman CYR" w:hAnsi="Times New Roman CYR" w:cs="Times New Roman CYR"/>
          <w:highlight w:val="white"/>
        </w:rPr>
        <w:t>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свойств при решении задач вычислительного и конструктивно</w:t>
      </w:r>
      <w:r>
        <w:rPr>
          <w:highlight w:val="white"/>
          <w:lang w:val="tt-RU"/>
        </w:rPr>
        <w:softHyphen/>
      </w:r>
      <w:proofErr w:type="spellStart"/>
      <w:r>
        <w:rPr>
          <w:rFonts w:ascii="Times New Roman CYR" w:hAnsi="Times New Roman CYR" w:cs="Times New Roman CYR"/>
          <w:highlight w:val="white"/>
        </w:rPr>
        <w:t>го</w:t>
      </w:r>
      <w:proofErr w:type="spellEnd"/>
      <w:r>
        <w:rPr>
          <w:rFonts w:ascii="Times New Roman CYR" w:hAnsi="Times New Roman CYR" w:cs="Times New Roman CYR"/>
          <w:highlight w:val="white"/>
        </w:rPr>
        <w:t xml:space="preserve"> характера, а также практических.</w:t>
      </w: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Материал, относящийся к содержательным линиям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Координаты</w:t>
      </w:r>
      <w:r>
        <w:rPr>
          <w:highlight w:val="white"/>
          <w:lang w:val="tt-RU"/>
        </w:rPr>
        <w:t xml:space="preserve">» </w:t>
      </w:r>
      <w:r>
        <w:rPr>
          <w:rFonts w:ascii="Times New Roman CYR" w:hAnsi="Times New Roman CYR" w:cs="Times New Roman CYR"/>
          <w:highlight w:val="white"/>
        </w:rPr>
        <w:t xml:space="preserve">и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Векторы</w:t>
      </w:r>
      <w:r>
        <w:rPr>
          <w:highlight w:val="white"/>
          <w:lang w:val="tt-RU"/>
        </w:rPr>
        <w:t xml:space="preserve">», </w:t>
      </w:r>
      <w:r>
        <w:rPr>
          <w:rFonts w:ascii="Times New Roman CYR" w:hAnsi="Times New Roman CYR" w:cs="Times New Roman CYR"/>
          <w:highlight w:val="white"/>
        </w:rPr>
        <w:t xml:space="preserve">в значительной степени несёт в себе </w:t>
      </w:r>
      <w:proofErr w:type="spellStart"/>
      <w:r>
        <w:rPr>
          <w:rFonts w:ascii="Times New Roman CYR" w:hAnsi="Times New Roman CYR" w:cs="Times New Roman CYR"/>
          <w:highlight w:val="white"/>
        </w:rPr>
        <w:t>межпредметные</w:t>
      </w:r>
      <w:proofErr w:type="spellEnd"/>
      <w:r>
        <w:rPr>
          <w:rFonts w:ascii="Times New Roman CYR" w:hAnsi="Times New Roman CYR" w:cs="Times New Roman CYR"/>
          <w:highlight w:val="white"/>
        </w:rPr>
        <w:t xml:space="preserve"> знания, которые находят применение как в различных математических дисциплинах, так и в смежных предметах.</w:t>
      </w: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Особенностью линии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Логика и множества</w:t>
      </w:r>
      <w:r>
        <w:rPr>
          <w:highlight w:val="white"/>
          <w:lang w:val="tt-RU"/>
        </w:rPr>
        <w:t xml:space="preserve">» </w:t>
      </w:r>
      <w:r>
        <w:rPr>
          <w:rFonts w:ascii="Times New Roman CYR" w:hAnsi="Times New Roman CYR" w:cs="Times New Roman CYR"/>
          <w:highlight w:val="white"/>
        </w:rPr>
        <w:t>является то, что представленный здесь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4C33F2" w:rsidRDefault="004C33F2" w:rsidP="004C33F2">
      <w:pPr>
        <w:autoSpaceDE w:val="0"/>
        <w:autoSpaceDN w:val="0"/>
        <w:adjustRightInd w:val="0"/>
        <w:ind w:firstLine="705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Линия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Геометрия в историческом развитии</w:t>
      </w:r>
      <w:r>
        <w:rPr>
          <w:highlight w:val="white"/>
          <w:lang w:val="tt-RU"/>
        </w:rPr>
        <w:t xml:space="preserve">» </w:t>
      </w:r>
      <w:r>
        <w:rPr>
          <w:rFonts w:ascii="Times New Roman CYR" w:hAnsi="Times New Roman CYR" w:cs="Times New Roman CYR"/>
          <w:highlight w:val="white"/>
        </w:rPr>
        <w:t>предназначена для формирования представлений о геометрии как части человеческой культуры, для общего развития школьников, для создания культурно-исторической среды обучения.</w:t>
      </w:r>
    </w:p>
    <w:p w:rsidR="004C33F2" w:rsidRPr="00356DF5" w:rsidRDefault="004C33F2" w:rsidP="004C33F2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Данный курс предназначен для обучающихся в 9-</w:t>
      </w:r>
      <w:proofErr w:type="gramStart"/>
      <w:r>
        <w:rPr>
          <w:rFonts w:ascii="Times New Roman CYR" w:hAnsi="Times New Roman CYR" w:cs="Times New Roman CYR"/>
        </w:rPr>
        <w:t>м  классе</w:t>
      </w:r>
      <w:proofErr w:type="gramEnd"/>
      <w:r>
        <w:rPr>
          <w:rFonts w:ascii="Times New Roman CYR" w:hAnsi="Times New Roman CYR" w:cs="Times New Roman CYR"/>
        </w:rPr>
        <w:t xml:space="preserve"> общеобразовательной школы и может использоваться в качестве очного, очно – дистанционного или дистанционного.</w:t>
      </w:r>
    </w:p>
    <w:p w:rsidR="004C33F2" w:rsidRPr="004C33F2" w:rsidRDefault="004C33F2">
      <w:bookmarkStart w:id="2" w:name="_GoBack"/>
      <w:bookmarkEnd w:id="2"/>
    </w:p>
    <w:sectPr w:rsidR="004C33F2" w:rsidRPr="004C33F2" w:rsidSect="004C33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993F2E"/>
    <w:multiLevelType w:val="hybridMultilevel"/>
    <w:tmpl w:val="9B1284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0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E7C"/>
    <w:rsid w:val="00365DB2"/>
    <w:rsid w:val="004C33F2"/>
    <w:rsid w:val="0069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34579-7332-41DC-B900-99DCBF15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33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qFormat/>
    <w:rsid w:val="004C33F2"/>
    <w:pPr>
      <w:keepNext/>
      <w:suppressAutoHyphens/>
      <w:jc w:val="center"/>
      <w:outlineLvl w:val="2"/>
    </w:pPr>
    <w:rPr>
      <w:rFonts w:ascii="Tahoma" w:hAnsi="Tahoma"/>
      <w:b/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4C33F2"/>
    <w:rPr>
      <w:rFonts w:ascii="Tahoma" w:eastAsia="Times New Roman" w:hAnsi="Tahoma" w:cs="Times New Roman"/>
      <w:b/>
      <w:sz w:val="28"/>
      <w:szCs w:val="20"/>
      <w:lang w:val="x-none" w:eastAsia="x-none"/>
    </w:rPr>
  </w:style>
  <w:style w:type="paragraph" w:styleId="a4">
    <w:name w:val="No Spacing"/>
    <w:link w:val="a5"/>
    <w:uiPriority w:val="1"/>
    <w:qFormat/>
    <w:rsid w:val="004C33F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6">
    <w:name w:val="List Paragraph"/>
    <w:basedOn w:val="a0"/>
    <w:link w:val="a7"/>
    <w:uiPriority w:val="99"/>
    <w:qFormat/>
    <w:rsid w:val="004C33F2"/>
    <w:pPr>
      <w:ind w:left="708"/>
    </w:pPr>
    <w:rPr>
      <w:lang w:val="x-none" w:eastAsia="x-none"/>
    </w:rPr>
  </w:style>
  <w:style w:type="character" w:customStyle="1" w:styleId="a7">
    <w:name w:val="Абзац списка Знак"/>
    <w:link w:val="a6"/>
    <w:uiPriority w:val="99"/>
    <w:locked/>
    <w:rsid w:val="004C33F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НОМЕРА"/>
    <w:basedOn w:val="a8"/>
    <w:link w:val="a9"/>
    <w:uiPriority w:val="99"/>
    <w:qFormat/>
    <w:rsid w:val="004C33F2"/>
    <w:pPr>
      <w:numPr>
        <w:numId w:val="1"/>
      </w:numPr>
      <w:jc w:val="both"/>
    </w:pPr>
    <w:rPr>
      <w:rFonts w:ascii="Arial Narrow" w:eastAsia="Calibri" w:hAnsi="Arial Narrow"/>
      <w:sz w:val="18"/>
      <w:szCs w:val="18"/>
      <w:lang w:val="x-none" w:eastAsia="x-none"/>
    </w:rPr>
  </w:style>
  <w:style w:type="character" w:customStyle="1" w:styleId="a9">
    <w:name w:val="НОМЕРА Знак"/>
    <w:link w:val="a"/>
    <w:uiPriority w:val="99"/>
    <w:rsid w:val="004C33F2"/>
    <w:rPr>
      <w:rFonts w:ascii="Arial Narrow" w:eastAsia="Calibri" w:hAnsi="Arial Narrow" w:cs="Times New Roman"/>
      <w:sz w:val="18"/>
      <w:szCs w:val="18"/>
      <w:lang w:val="x-none" w:eastAsia="x-none"/>
    </w:rPr>
  </w:style>
  <w:style w:type="character" w:customStyle="1" w:styleId="dash041e0431044b0447043d044b0439char1">
    <w:name w:val="dash041e_0431_044b_0447_043d_044b_0439__char1"/>
    <w:uiPriority w:val="99"/>
    <w:rsid w:val="004C33F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5">
    <w:name w:val="Без интервала Знак"/>
    <w:link w:val="a4"/>
    <w:uiPriority w:val="1"/>
    <w:rsid w:val="004C33F2"/>
    <w:rPr>
      <w:rFonts w:ascii="Times New Roman" w:eastAsia="Calibri" w:hAnsi="Times New Roman" w:cs="Times New Roman"/>
      <w:sz w:val="28"/>
      <w:szCs w:val="28"/>
    </w:rPr>
  </w:style>
  <w:style w:type="paragraph" w:styleId="a8">
    <w:name w:val="Normal (Web)"/>
    <w:basedOn w:val="a0"/>
    <w:uiPriority w:val="99"/>
    <w:semiHidden/>
    <w:unhideWhenUsed/>
    <w:rsid w:val="004C3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1527</Words>
  <Characters>8709</Characters>
  <Application>Microsoft Office Word</Application>
  <DocSecurity>0</DocSecurity>
  <Lines>72</Lines>
  <Paragraphs>20</Paragraphs>
  <ScaleCrop>false</ScaleCrop>
  <Company/>
  <LinksUpToDate>false</LinksUpToDate>
  <CharactersWithSpaces>10216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Равиль</dc:creator>
  <cp:keywords/>
  <dc:description/>
  <cp:lastModifiedBy>Равиль</cp:lastModifiedBy>
  <cp:revision>2</cp:revision>
  <dcterms:created xsi:type="dcterms:W3CDTF">2020-12-04T07:32:00Z</dcterms:created>
  <dcterms:modified xsi:type="dcterms:W3CDTF">2020-12-04T07:34:00Z</dcterms:modified>
</cp:coreProperties>
</file>